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D87B" w14:textId="3E022AFC" w:rsidR="00E5498C" w:rsidRDefault="00194251" w:rsidP="00194251">
      <w:pPr>
        <w:jc w:val="center"/>
      </w:pPr>
      <w:r>
        <w:rPr>
          <w:noProof/>
        </w:rPr>
        <w:drawing>
          <wp:inline distT="0" distB="0" distL="0" distR="0" wp14:anchorId="7437EB5F" wp14:editId="479BF040">
            <wp:extent cx="3274786" cy="1588107"/>
            <wp:effectExtent l="0" t="0" r="1905" b="0"/>
            <wp:docPr id="1168482518" name="Picture 1" descr="A grey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82518" name="Picture 1" descr="A grey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80" cy="160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846C" w14:textId="77777777" w:rsidR="00194251" w:rsidRPr="00194251" w:rsidRDefault="00194251" w:rsidP="00194251">
      <w:pPr>
        <w:jc w:val="center"/>
      </w:pPr>
    </w:p>
    <w:p w14:paraId="5C8016C6" w14:textId="77777777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Let God’s Word be your primary voting guide</w:t>
      </w:r>
      <w:r w:rsidRPr="00194251">
        <w:rPr>
          <w:rFonts w:ascii="Conneqt" w:hAnsi="Conneqt"/>
        </w:rPr>
        <w:t>.</w:t>
      </w:r>
      <w:r w:rsidRPr="00194251">
        <w:t xml:space="preserve"> Especially as you consider issues like the ballot proposals or consider policy priorities of different candidates, examine Scripture to see what God says about each issue. “Your word is a lamp to my feet and a light to my path” (Psalm 110:105). </w:t>
      </w:r>
    </w:p>
    <w:p w14:paraId="38F68737" w14:textId="77777777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Pray before you vote.</w:t>
      </w:r>
      <w:r w:rsidRPr="00194251">
        <w:t xml:space="preserve"> Lean on the Lord’s wisdom and guidance.  “Trust in the LORD with all your heart, and do not lean on your own understanding. In all your ways acknowledge him…” (Prov. 3:5-6).  </w:t>
      </w:r>
    </w:p>
    <w:p w14:paraId="64AE284A" w14:textId="77777777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Vote for candidates who upholds Biblical principles.</w:t>
      </w:r>
      <w:r w:rsidRPr="00194251">
        <w:t> Are his/her views on social and moral issues in line with Scripture? As Kingdom Ambassadors (2 </w:t>
      </w:r>
      <w:proofErr w:type="spellStart"/>
      <w:r w:rsidRPr="00194251">
        <w:rPr>
          <w:vertAlign w:val="superscript"/>
        </w:rPr>
        <w:t>nd</w:t>
      </w:r>
      <w:proofErr w:type="spellEnd"/>
      <w:r w:rsidRPr="00194251">
        <w:t xml:space="preserve"> Corinthians 5:20-21), we must not “give approval to those who practice” what God has declared to be morally evil (Rom. 1:32). </w:t>
      </w:r>
    </w:p>
    <w:p w14:paraId="084C7A86" w14:textId="77777777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Vote for candidate who will lead and advocate for justice.</w:t>
      </w:r>
      <w:r w:rsidRPr="00194251">
        <w:t xml:space="preserve"> Is he/she is committed to a fair and righteous judicial system? “He has told you, O man, what is good; and what does the Lord require of you but to do justice, and to love kindness, and to walk humbly with your God?” (Micah 6:8). </w:t>
      </w:r>
    </w:p>
    <w:p w14:paraId="79051FC6" w14:textId="4FE6FDFC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Vote for a candidate who has already demonstrated his/her ability to lead well.</w:t>
      </w:r>
      <w:r w:rsidRPr="00194251">
        <w:t xml:space="preserve"> Inspect each candidate’s credentials and track </w:t>
      </w:r>
      <w:r w:rsidRPr="00194251">
        <w:t>record and</w:t>
      </w:r>
      <w:r w:rsidRPr="00194251">
        <w:t xml:space="preserve"> see if the fruit of their labor is good or bad. “By their fruit you will recognize them.” (Matthew 7:16) </w:t>
      </w:r>
    </w:p>
    <w:p w14:paraId="54A0D881" w14:textId="4B464317" w:rsidR="00194251" w:rsidRP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onneqt" w:hAnsi="Conneqt"/>
          <w:b/>
          <w:bCs/>
        </w:rPr>
        <w:t>Recognize that ultimately, it is God who raises up leaders to accomplish His good plan.</w:t>
      </w:r>
      <w:r w:rsidRPr="00194251">
        <w:rPr>
          <w:b/>
          <w:bCs/>
        </w:rPr>
        <w:t> </w:t>
      </w:r>
      <w:r w:rsidRPr="00194251">
        <w:t xml:space="preserve">“Let every person be subject to the governing authorities. For there is no authority except from God, and those that exist have been instituted by God” (Rom. 13:1). Ultimately, it is God—not people—who appoint leaders (Gen. 45:8). We still have an important duty to vote, because we are God’s </w:t>
      </w:r>
      <w:r w:rsidRPr="00194251">
        <w:t>instruments,</w:t>
      </w:r>
      <w:r w:rsidRPr="00194251">
        <w:t xml:space="preserve"> and He works through us. However, we must remember to submit humbly to God’s sovereign will and pray for those who take office, no matter who they are. 1</w:t>
      </w:r>
      <w:r w:rsidRPr="00194251">
        <w:rPr>
          <w:vertAlign w:val="superscript"/>
        </w:rPr>
        <w:t>st</w:t>
      </w:r>
      <w:r w:rsidRPr="00194251">
        <w:t xml:space="preserve"> Corinthians 1 tells us that God often works through the foolish and weak to show His strength and wisdom. Whatever the outcome of the election, one thing is certain: God will use this election for our sanctification. We prioritize peace and prosperity, but God is concerned about our piety and </w:t>
      </w:r>
      <w:proofErr w:type="gramStart"/>
      <w:r w:rsidRPr="00194251">
        <w:t>His</w:t>
      </w:r>
      <w:proofErr w:type="gramEnd"/>
      <w:r w:rsidRPr="00194251">
        <w:t xml:space="preserve"> eternal glory. </w:t>
      </w:r>
    </w:p>
    <w:p w14:paraId="16C1213A" w14:textId="5CCE99CC" w:rsidR="00194251" w:rsidRDefault="00194251" w:rsidP="00194251">
      <w:pPr>
        <w:numPr>
          <w:ilvl w:val="0"/>
          <w:numId w:val="1"/>
        </w:numPr>
        <w:ind w:left="0"/>
      </w:pPr>
      <w:r w:rsidRPr="00194251">
        <w:rPr>
          <w:rFonts w:ascii="Calibri" w:hAnsi="Calibri" w:cs="Calibri"/>
          <w:b/>
          <w:bCs/>
        </w:rPr>
        <w:t>﻿</w:t>
      </w:r>
      <w:r w:rsidRPr="00194251">
        <w:rPr>
          <w:rFonts w:ascii="Conneqt" w:hAnsi="Conneqt"/>
          <w:b/>
          <w:bCs/>
        </w:rPr>
        <w:t>Respect those with different opinions</w:t>
      </w:r>
      <w:r w:rsidRPr="00194251">
        <w:rPr>
          <w:rFonts w:ascii="Conneqt" w:hAnsi="Conneqt"/>
        </w:rPr>
        <w:t>.</w:t>
      </w:r>
      <w:r w:rsidRPr="00194251">
        <w:t xml:space="preserve"> Remember that every person you </w:t>
      </w:r>
      <w:proofErr w:type="gramStart"/>
      <w:r w:rsidRPr="00194251">
        <w:t>come in contact with</w:t>
      </w:r>
      <w:proofErr w:type="gramEnd"/>
      <w:r w:rsidRPr="00194251">
        <w:t xml:space="preserve"> is someone created in the image of God that Jesus died to save. Our job is to </w:t>
      </w:r>
      <w:proofErr w:type="gramStart"/>
      <w:r w:rsidRPr="00194251">
        <w:t>show the love of Christ at all times</w:t>
      </w:r>
      <w:proofErr w:type="gramEnd"/>
      <w:r w:rsidRPr="00194251">
        <w:t xml:space="preserve"> to all people, even when we disagree with them. “Be devoted to one another in love. Outdo yourselves in honoring one another.” (Romans 12:10)  </w:t>
      </w:r>
    </w:p>
    <w:sectPr w:rsidR="00194251" w:rsidSect="00194251">
      <w:footerReference w:type="default" r:id="rId8"/>
      <w:pgSz w:w="12240" w:h="15840"/>
      <w:pgMar w:top="1026" w:right="1440" w:bottom="1440" w:left="1440" w:header="72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2FD90" w14:textId="77777777" w:rsidR="00BB1D5E" w:rsidRDefault="00BB1D5E" w:rsidP="00194251">
      <w:r>
        <w:separator/>
      </w:r>
    </w:p>
  </w:endnote>
  <w:endnote w:type="continuationSeparator" w:id="0">
    <w:p w14:paraId="7C778C39" w14:textId="77777777" w:rsidR="00BB1D5E" w:rsidRDefault="00BB1D5E" w:rsidP="001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neqt">
    <w:panose1 w:val="00000000000000000000"/>
    <w:charset w:val="00"/>
    <w:family w:val="auto"/>
    <w:notTrueType/>
    <w:pitch w:val="variable"/>
    <w:sig w:usb0="A0000007" w:usb1="10000002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E650" w14:textId="2EDCFD0F" w:rsidR="00194251" w:rsidRDefault="00194251" w:rsidP="00194251">
    <w:pPr>
      <w:pStyle w:val="Footer"/>
      <w:tabs>
        <w:tab w:val="left" w:pos="937"/>
      </w:tabs>
      <w:rPr>
        <w:rFonts w:ascii="Palatino Linotype" w:hAnsi="Palatino Linotype" w:cs="Times New Roman (Body CS)"/>
        <w:smallCaps/>
        <w:sz w:val="20"/>
        <w:szCs w:val="20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2138F" wp14:editId="565DE08E">
              <wp:simplePos x="0" y="0"/>
              <wp:positionH relativeFrom="column">
                <wp:posOffset>908685</wp:posOffset>
              </wp:positionH>
              <wp:positionV relativeFrom="paragraph">
                <wp:posOffset>27477</wp:posOffset>
              </wp:positionV>
              <wp:extent cx="5208543" cy="282909"/>
              <wp:effectExtent l="0" t="0" r="0" b="0"/>
              <wp:wrapNone/>
              <wp:docPr id="8480687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543" cy="282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8749B" w14:textId="52321BCF" w:rsidR="00194251" w:rsidRDefault="00194251">
                          <w:r w:rsidRPr="00194251">
                            <w:rPr>
                              <w:rFonts w:ascii="Palatino Linotype" w:hAnsi="Palatino Linotype" w:cs="Times New Roman (Body CS)"/>
                              <w:smallCaps/>
                              <w:sz w:val="20"/>
                              <w:szCs w:val="20"/>
                            </w:rPr>
                            <w:t>Salt &amp; Light Global | SaltLightGlobal.org | PO Box 1544, Jackson, MI 49204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1213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55pt;margin-top:2.15pt;width:410.1pt;height:2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" fillcolor="white [3201]" stroked="f" strokeweight=".5pt">
              <v:textbox>
                <w:txbxContent>
                  <w:p w14:paraId="46C8749B" w14:textId="52321BCF" w:rsidR="00194251" w:rsidRDefault="00194251">
                    <w:r w:rsidRPr="00194251">
                      <w:rPr>
                        <w:rFonts w:ascii="Palatino Linotype" w:hAnsi="Palatino Linotype" w:cs="Times New Roman (Body CS)"/>
                        <w:smallCaps/>
                        <w:sz w:val="20"/>
                        <w:szCs w:val="20"/>
                      </w:rPr>
                      <w:t>Salt &amp; Light Global | SaltLightGlobal.org | PO Box 1544, Jackson, MI 49204</w:t>
                    </w:r>
                  </w:p>
                </w:txbxContent>
              </v:textbox>
            </v:shape>
          </w:pict>
        </mc:Fallback>
      </mc:AlternateContent>
    </w:r>
    <w:r>
      <w:rPr>
        <w:rFonts w:ascii="Palatino Linotype" w:hAnsi="Palatino Linotype" w:cs="Times New Roman (Body CS)"/>
        <w:smallCaps/>
        <w:sz w:val="20"/>
        <w:szCs w:val="20"/>
      </w:rPr>
      <w:t xml:space="preserve">          </w:t>
    </w:r>
    <w:r w:rsidRPr="00194251">
      <w:rPr>
        <w:rFonts w:ascii="Palatino Linotype" w:hAnsi="Palatino Linotype"/>
        <w:noProof/>
      </w:rPr>
      <w:drawing>
        <wp:inline distT="0" distB="0" distL="0" distR="0" wp14:anchorId="3A3C0839" wp14:editId="2EE2DB0F">
          <wp:extent cx="651699" cy="389208"/>
          <wp:effectExtent l="0" t="0" r="0" b="0"/>
          <wp:docPr id="5483553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55313" name="Picture 548355313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69" cy="444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Times New Roman (Body CS)"/>
        <w:smallCaps/>
        <w:sz w:val="20"/>
        <w:szCs w:val="20"/>
      </w:rPr>
      <w:tab/>
      <w:t xml:space="preserve">     </w:t>
    </w:r>
  </w:p>
  <w:p w14:paraId="0F9CB037" w14:textId="6E9CDEB2" w:rsidR="00194251" w:rsidRPr="00194251" w:rsidRDefault="00194251" w:rsidP="00194251">
    <w:pPr>
      <w:pStyle w:val="Footer"/>
      <w:jc w:val="center"/>
      <w:rPr>
        <w:rFonts w:ascii="Palatino Linotype" w:hAnsi="Palatino Linotype" w:cs="Times New Roman (Body CS)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849A" w14:textId="77777777" w:rsidR="00BB1D5E" w:rsidRDefault="00BB1D5E" w:rsidP="00194251">
      <w:r>
        <w:separator/>
      </w:r>
    </w:p>
  </w:footnote>
  <w:footnote w:type="continuationSeparator" w:id="0">
    <w:p w14:paraId="52F322D4" w14:textId="77777777" w:rsidR="00BB1D5E" w:rsidRDefault="00BB1D5E" w:rsidP="0019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62ED0"/>
    <w:multiLevelType w:val="multilevel"/>
    <w:tmpl w:val="18A8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1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1"/>
    <w:rsid w:val="00194251"/>
    <w:rsid w:val="00660143"/>
    <w:rsid w:val="006A0162"/>
    <w:rsid w:val="00951588"/>
    <w:rsid w:val="00BB1D5E"/>
    <w:rsid w:val="00E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7EA5A"/>
  <w15:chartTrackingRefBased/>
  <w15:docId w15:val="{5923EFC8-DB6F-3A4A-9BAD-D4039F2C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2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2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4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51"/>
  </w:style>
  <w:style w:type="paragraph" w:styleId="Footer">
    <w:name w:val="footer"/>
    <w:basedOn w:val="Normal"/>
    <w:link w:val="FooterChar"/>
    <w:uiPriority w:val="99"/>
    <w:unhideWhenUsed/>
    <w:rsid w:val="00194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Bussard</dc:creator>
  <cp:keywords/>
  <dc:description/>
  <cp:lastModifiedBy>Katherine Bussard</cp:lastModifiedBy>
  <cp:revision>1</cp:revision>
  <dcterms:created xsi:type="dcterms:W3CDTF">2024-10-22T19:03:00Z</dcterms:created>
  <dcterms:modified xsi:type="dcterms:W3CDTF">2024-10-22T19:12:00Z</dcterms:modified>
</cp:coreProperties>
</file>